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12930935"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F12B78">
                    <w:rPr>
                      <w:rFonts w:ascii="Arial" w:eastAsia="Times New Roman" w:hAnsi="Arial" w:cs="Arial"/>
                      <w:sz w:val="21"/>
                      <w:szCs w:val="21"/>
                    </w:rPr>
                    <w:t>Mammoth Lakes Library</w:t>
                  </w:r>
                </w:p>
                <w:p w14:paraId="4E18D24F" w14:textId="17029514" w:rsidR="002E4365" w:rsidRPr="00F12B78" w:rsidRDefault="00F12B78" w:rsidP="002E4365">
                  <w:pPr>
                    <w:spacing w:after="0" w:line="240" w:lineRule="auto"/>
                    <w:jc w:val="center"/>
                    <w:rPr>
                      <w:rFonts w:ascii="Arial" w:hAnsi="Arial" w:cs="Arial"/>
                      <w:b/>
                      <w:bCs/>
                      <w:color w:val="555555"/>
                      <w:sz w:val="18"/>
                      <w:szCs w:val="18"/>
                      <w:shd w:val="clear" w:color="auto" w:fill="FFFFFF"/>
                    </w:rPr>
                  </w:pPr>
                  <w:r>
                    <w:t>Adult Education Center</w:t>
                  </w:r>
                  <w:r w:rsidR="002E4365">
                    <w:rPr>
                      <w:rFonts w:ascii="Arial" w:hAnsi="Arial" w:cs="Arial"/>
                      <w:color w:val="555555"/>
                      <w:sz w:val="18"/>
                      <w:szCs w:val="18"/>
                    </w:rPr>
                    <w:br/>
                  </w:r>
                  <w:r>
                    <w:rPr>
                      <w:rFonts w:ascii="Arial" w:hAnsi="Arial" w:cs="Arial"/>
                      <w:color w:val="555555"/>
                      <w:sz w:val="18"/>
                      <w:szCs w:val="18"/>
                      <w:shd w:val="clear" w:color="auto" w:fill="FFFFFF"/>
                    </w:rPr>
                    <w:t>4</w:t>
                  </w:r>
                  <w:r w:rsidR="002E4365">
                    <w:rPr>
                      <w:rFonts w:ascii="Arial" w:hAnsi="Arial" w:cs="Arial"/>
                      <w:color w:val="555555"/>
                      <w:sz w:val="18"/>
                      <w:szCs w:val="18"/>
                      <w:shd w:val="clear" w:color="auto" w:fill="FFFFFF"/>
                    </w:rPr>
                    <w:t xml:space="preserve">00 </w:t>
                  </w:r>
                  <w:r>
                    <w:rPr>
                      <w:rFonts w:ascii="Arial" w:hAnsi="Arial" w:cs="Arial"/>
                      <w:color w:val="555555"/>
                      <w:sz w:val="18"/>
                      <w:szCs w:val="18"/>
                      <w:shd w:val="clear" w:color="auto" w:fill="FFFFFF"/>
                    </w:rPr>
                    <w:t>Sierra Park Road</w:t>
                  </w:r>
                  <w:r w:rsidR="002E4365">
                    <w:rPr>
                      <w:rFonts w:ascii="Arial" w:hAnsi="Arial" w:cs="Arial"/>
                      <w:color w:val="555555"/>
                      <w:sz w:val="18"/>
                      <w:szCs w:val="18"/>
                    </w:rPr>
                    <w:br/>
                  </w:r>
                  <w:r w:rsidR="002E4365">
                    <w:rPr>
                      <w:rFonts w:ascii="Arial" w:hAnsi="Arial" w:cs="Arial"/>
                      <w:color w:val="555555"/>
                      <w:sz w:val="18"/>
                      <w:szCs w:val="18"/>
                      <w:shd w:val="clear" w:color="auto" w:fill="FFFFFF"/>
                    </w:rPr>
                    <w:t>Mammoth Lakes, CA 93546</w:t>
                  </w:r>
                </w:p>
                <w:p w14:paraId="5CD7724E" w14:textId="5AE600A0"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6F5ECF">
                    <w:rPr>
                      <w:rFonts w:ascii="Arial" w:eastAsia="Times New Roman" w:hAnsi="Arial" w:cs="Arial"/>
                      <w:b/>
                      <w:bCs/>
                      <w:color w:val="333333"/>
                      <w:sz w:val="24"/>
                      <w:szCs w:val="24"/>
                    </w:rPr>
                    <w:t xml:space="preserve">Special </w:t>
                  </w:r>
                  <w:r w:rsidRPr="00E93B2F">
                    <w:rPr>
                      <w:rFonts w:ascii="Arial" w:eastAsia="Times New Roman" w:hAnsi="Arial" w:cs="Arial"/>
                      <w:b/>
                      <w:bCs/>
                      <w:color w:val="333333"/>
                      <w:sz w:val="24"/>
                      <w:szCs w:val="24"/>
                    </w:rPr>
                    <w:t>Meeting</w:t>
                  </w:r>
                  <w:r w:rsidRPr="00E93B2F">
                    <w:rPr>
                      <w:rFonts w:ascii="Arial" w:eastAsia="Times New Roman" w:hAnsi="Arial" w:cs="Arial"/>
                      <w:b/>
                      <w:bCs/>
                      <w:color w:val="333333"/>
                      <w:sz w:val="24"/>
                      <w:szCs w:val="24"/>
                    </w:rPr>
                    <w:br/>
                  </w:r>
                  <w:r w:rsidR="009D587B">
                    <w:rPr>
                      <w:rFonts w:ascii="Arial" w:eastAsia="Times New Roman" w:hAnsi="Arial" w:cs="Arial"/>
                      <w:b/>
                      <w:bCs/>
                      <w:color w:val="333333"/>
                      <w:sz w:val="24"/>
                      <w:szCs w:val="24"/>
                    </w:rPr>
                    <w:t>January</w:t>
                  </w:r>
                  <w:r w:rsidR="0077159E">
                    <w:rPr>
                      <w:rFonts w:ascii="Arial" w:eastAsia="Times New Roman" w:hAnsi="Arial" w:cs="Arial"/>
                      <w:b/>
                      <w:bCs/>
                      <w:color w:val="333333"/>
                      <w:sz w:val="24"/>
                      <w:szCs w:val="24"/>
                    </w:rPr>
                    <w:t xml:space="preserve"> </w:t>
                  </w:r>
                  <w:r w:rsidR="00F12B78">
                    <w:rPr>
                      <w:rFonts w:ascii="Arial" w:eastAsia="Times New Roman" w:hAnsi="Arial" w:cs="Arial"/>
                      <w:b/>
                      <w:bCs/>
                      <w:color w:val="333333"/>
                      <w:sz w:val="24"/>
                      <w:szCs w:val="24"/>
                    </w:rPr>
                    <w:t>23</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34D4CAFD"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1</w:t>
                  </w:r>
                  <w:r w:rsidR="00F12B78">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w:t>
                  </w:r>
                  <w:r w:rsidR="00F12B78">
                    <w:rPr>
                      <w:rFonts w:ascii="Times New Roman" w:eastAsia="Times New Roman" w:hAnsi="Times New Roman" w:cs="Times New Roman"/>
                      <w:b/>
                      <w:bCs/>
                      <w:color w:val="333333"/>
                      <w:sz w:val="24"/>
                      <w:szCs w:val="24"/>
                    </w:rPr>
                    <w:t>00</w:t>
                  </w:r>
                  <w:r>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sidR="00F12B78">
                    <w:rPr>
                      <w:rFonts w:ascii="Times New Roman" w:eastAsia="Times New Roman" w:hAnsi="Times New Roman" w:cs="Times New Roman"/>
                      <w:b/>
                      <w:bCs/>
                      <w:color w:val="333333"/>
                      <w:sz w:val="24"/>
                      <w:szCs w:val="24"/>
                    </w:rPr>
                    <w:t>2</w:t>
                  </w:r>
                  <w:r w:rsidR="006D25BB">
                    <w:rPr>
                      <w:rFonts w:ascii="Times New Roman" w:eastAsia="Times New Roman" w:hAnsi="Times New Roman" w:cs="Times New Roman"/>
                      <w:b/>
                      <w:bCs/>
                      <w:color w:val="333333"/>
                      <w:sz w:val="24"/>
                      <w:szCs w:val="24"/>
                    </w:rPr>
                    <w:t xml:space="preserve">:30 </w:t>
                  </w:r>
                  <w:r w:rsidR="00F12B78">
                    <w:rPr>
                      <w:rFonts w:ascii="Times New Roman" w:eastAsia="Times New Roman" w:hAnsi="Times New Roman" w:cs="Times New Roman"/>
                      <w:b/>
                      <w:bCs/>
                      <w:color w:val="333333"/>
                      <w:sz w:val="24"/>
                      <w:szCs w:val="24"/>
                    </w:rPr>
                    <w:t>p</w:t>
                  </w:r>
                  <w:r w:rsidR="006D25BB">
                    <w:rPr>
                      <w:rFonts w:ascii="Times New Roman" w:eastAsia="Times New Roman" w:hAnsi="Times New Roman" w:cs="Times New Roman"/>
                      <w:b/>
                      <w:bCs/>
                      <w:color w:val="333333"/>
                      <w:sz w:val="24"/>
                      <w:szCs w:val="24"/>
                    </w:rPr>
                    <w:t>.m.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C11ECA"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91DDCF5"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69B281C9" w14:textId="77777777" w:rsidR="00F12B78" w:rsidRDefault="00F12B78" w:rsidP="00E93B2F">
                  <w:pPr>
                    <w:spacing w:after="0" w:line="240" w:lineRule="auto"/>
                    <w:jc w:val="both"/>
                    <w:rPr>
                      <w:rFonts w:ascii="Arial" w:eastAsia="Times New Roman" w:hAnsi="Arial" w:cs="Arial"/>
                      <w:b/>
                      <w:bCs/>
                      <w:i/>
                      <w:iCs/>
                      <w:sz w:val="21"/>
                      <w:szCs w:val="21"/>
                    </w:rPr>
                  </w:pP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7011AE8A"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w:t>
                        </w:r>
                        <w:r w:rsidR="00F12B78">
                          <w:rPr>
                            <w:rFonts w:ascii="Arial" w:eastAsia="Times New Roman" w:hAnsi="Arial" w:cs="Arial"/>
                            <w:sz w:val="24"/>
                            <w:szCs w:val="24"/>
                          </w:rPr>
                          <w:t>1</w:t>
                        </w:r>
                        <w:r>
                          <w:rPr>
                            <w:rFonts w:ascii="Arial" w:eastAsia="Times New Roman" w:hAnsi="Arial" w:cs="Arial"/>
                            <w:sz w:val="24"/>
                            <w:szCs w:val="24"/>
                          </w:rPr>
                          <w:t>:</w:t>
                        </w:r>
                        <w:r w:rsidR="00F12B78">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5DCA13C" w14:textId="77777777" w:rsidR="00E93B2F" w:rsidRDefault="0052675C" w:rsidP="00566254">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p w14:paraId="1AF64FD2" w14:textId="77777777" w:rsidR="00F12B78" w:rsidRDefault="00F12B78" w:rsidP="00566254">
                  <w:pPr>
                    <w:spacing w:after="0" w:line="240" w:lineRule="auto"/>
                    <w:rPr>
                      <w:rFonts w:ascii="Times New Roman" w:eastAsia="Times New Roman" w:hAnsi="Times New Roman" w:cs="Times New Roman"/>
                      <w:sz w:val="24"/>
                      <w:szCs w:val="24"/>
                    </w:rPr>
                  </w:pPr>
                </w:p>
                <w:p w14:paraId="5018A004" w14:textId="0C224D26" w:rsidR="00F12B78" w:rsidRPr="00E93B2F" w:rsidRDefault="00F12B78"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9"/>
              <w:gridCol w:w="7785"/>
              <w:gridCol w:w="110"/>
              <w:gridCol w:w="110"/>
              <w:gridCol w:w="110"/>
              <w:gridCol w:w="110"/>
              <w:gridCol w:w="125"/>
            </w:tblGrid>
            <w:tr w:rsidR="00E93B2F" w:rsidRPr="00E93B2F" w14:paraId="1F900ED3" w14:textId="77777777" w:rsidTr="003B6905">
              <w:trPr>
                <w:tblCellSpacing w:w="15" w:type="dxa"/>
              </w:trPr>
              <w:tc>
                <w:tcPr>
                  <w:tcW w:w="372"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26"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6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DB103A" w:rsidRPr="00E93B2F" w14:paraId="5881238A" w14:textId="77777777" w:rsidTr="004D490F">
              <w:trPr>
                <w:tblCellSpacing w:w="15" w:type="dxa"/>
              </w:trPr>
              <w:tc>
                <w:tcPr>
                  <w:tcW w:w="335" w:type="pct"/>
                </w:tcPr>
                <w:p w14:paraId="321D05B6" w14:textId="6EDFF9AC" w:rsidR="00DB103A" w:rsidRPr="0040769D" w:rsidRDefault="003B690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2.</w:t>
                  </w: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77777777" w:rsidR="00474F68" w:rsidRPr="0040769D" w:rsidRDefault="00474F68" w:rsidP="00474F68">
                  <w:pPr>
                    <w:rPr>
                      <w:rFonts w:ascii="Arial" w:eastAsia="Times New Roman" w:hAnsi="Arial" w:cs="Arial"/>
                      <w:b/>
                      <w:bCs/>
                      <w:sz w:val="24"/>
                      <w:szCs w:val="24"/>
                    </w:rPr>
                  </w:pPr>
                </w:p>
                <w:p w14:paraId="525C2524" w14:textId="77777777" w:rsidR="00474F68" w:rsidRPr="0040769D" w:rsidRDefault="00474F68" w:rsidP="00474F68">
                  <w:pPr>
                    <w:rPr>
                      <w:rFonts w:ascii="Arial" w:eastAsia="Times New Roman" w:hAnsi="Arial" w:cs="Arial"/>
                      <w:b/>
                      <w:bCs/>
                      <w:sz w:val="24"/>
                      <w:szCs w:val="24"/>
                    </w:rPr>
                  </w:pPr>
                </w:p>
                <w:p w14:paraId="34043367" w14:textId="77777777" w:rsidR="00474F68" w:rsidRPr="0040769D" w:rsidRDefault="00474F68"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261A88DC" w14:textId="77777777" w:rsidR="00AC1448" w:rsidRDefault="00AC1448" w:rsidP="00474F68">
                  <w:pPr>
                    <w:rPr>
                      <w:rFonts w:ascii="Arial" w:eastAsia="Times New Roman" w:hAnsi="Arial" w:cs="Arial"/>
                      <w:b/>
                      <w:bCs/>
                      <w:sz w:val="24"/>
                      <w:szCs w:val="24"/>
                    </w:rPr>
                  </w:pPr>
                </w:p>
                <w:p w14:paraId="41064007" w14:textId="77777777" w:rsidR="00AC1448" w:rsidRDefault="00AC1448" w:rsidP="00474F68">
                  <w:pPr>
                    <w:rPr>
                      <w:rFonts w:ascii="Arial" w:eastAsia="Times New Roman" w:hAnsi="Arial" w:cs="Arial"/>
                      <w:b/>
                      <w:bCs/>
                      <w:sz w:val="24"/>
                      <w:szCs w:val="24"/>
                    </w:rPr>
                  </w:pPr>
                </w:p>
                <w:p w14:paraId="5DD4905A" w14:textId="244E4A17" w:rsidR="002840DF" w:rsidRPr="0040769D" w:rsidRDefault="002840DF" w:rsidP="00474F68">
                  <w:pPr>
                    <w:rPr>
                      <w:rFonts w:ascii="Arial" w:eastAsia="Times New Roman" w:hAnsi="Arial" w:cs="Arial"/>
                      <w:b/>
                      <w:bCs/>
                      <w:sz w:val="24"/>
                      <w:szCs w:val="24"/>
                    </w:rPr>
                  </w:pPr>
                </w:p>
                <w:p w14:paraId="6144C7A5" w14:textId="469E67F8" w:rsidR="003C4128" w:rsidRDefault="003C4128" w:rsidP="0040769D">
                  <w:pPr>
                    <w:rPr>
                      <w:rFonts w:ascii="Arial" w:eastAsia="Times New Roman" w:hAnsi="Arial" w:cs="Arial"/>
                      <w:b/>
                      <w:bCs/>
                      <w:sz w:val="24"/>
                      <w:szCs w:val="24"/>
                    </w:rPr>
                  </w:pPr>
                </w:p>
                <w:p w14:paraId="4F56CFB7" w14:textId="77777777" w:rsidR="00C4550B" w:rsidRDefault="00C4550B" w:rsidP="0040769D">
                  <w:pPr>
                    <w:rPr>
                      <w:rFonts w:ascii="Arial" w:eastAsia="Times New Roman" w:hAnsi="Arial" w:cs="Arial"/>
                      <w:b/>
                      <w:bCs/>
                      <w:sz w:val="24"/>
                      <w:szCs w:val="24"/>
                    </w:rPr>
                  </w:pPr>
                </w:p>
                <w:p w14:paraId="3EBE2A3D" w14:textId="77777777" w:rsidR="00C4550B" w:rsidRDefault="00C4550B" w:rsidP="0040769D">
                  <w:pPr>
                    <w:rPr>
                      <w:rFonts w:ascii="Arial" w:eastAsia="Times New Roman" w:hAnsi="Arial" w:cs="Arial"/>
                      <w:b/>
                      <w:bCs/>
                      <w:sz w:val="24"/>
                      <w:szCs w:val="24"/>
                    </w:rPr>
                  </w:pPr>
                </w:p>
                <w:p w14:paraId="6A5ED218" w14:textId="77777777" w:rsidR="00C4550B" w:rsidRDefault="00C4550B" w:rsidP="0040769D">
                  <w:pPr>
                    <w:rPr>
                      <w:rFonts w:ascii="Arial" w:eastAsia="Times New Roman" w:hAnsi="Arial" w:cs="Arial"/>
                      <w:b/>
                      <w:bCs/>
                      <w:sz w:val="24"/>
                      <w:szCs w:val="24"/>
                    </w:rPr>
                  </w:pPr>
                </w:p>
                <w:p w14:paraId="17F9E3CB" w14:textId="77777777" w:rsidR="00C4550B" w:rsidRDefault="00C4550B" w:rsidP="0040769D">
                  <w:pPr>
                    <w:rPr>
                      <w:rFonts w:ascii="Arial" w:eastAsia="Times New Roman" w:hAnsi="Arial" w:cs="Arial"/>
                      <w:b/>
                      <w:bCs/>
                      <w:sz w:val="24"/>
                      <w:szCs w:val="24"/>
                    </w:rPr>
                  </w:pPr>
                </w:p>
                <w:p w14:paraId="56917AF1" w14:textId="418B9A43" w:rsidR="0040769D" w:rsidRPr="0040769D" w:rsidRDefault="0040769D" w:rsidP="0040769D">
                  <w:pPr>
                    <w:rPr>
                      <w:rFonts w:ascii="Arial" w:eastAsia="Times New Roman" w:hAnsi="Arial" w:cs="Arial"/>
                      <w:sz w:val="24"/>
                      <w:szCs w:val="24"/>
                    </w:rPr>
                  </w:pP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1CFF47E8" w14:textId="64864AB8" w:rsidR="00993E24" w:rsidRPr="00F12B78" w:rsidRDefault="00993E24" w:rsidP="00993E24">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087652DF" w14:textId="77777777" w:rsidR="00993E24" w:rsidRDefault="00993E24" w:rsidP="00993E24">
                  <w:pPr>
                    <w:spacing w:after="0" w:line="240" w:lineRule="auto"/>
                    <w:rPr>
                      <w:rFonts w:ascii="Arial" w:eastAsia="Times New Roman" w:hAnsi="Arial" w:cs="Arial"/>
                      <w:b/>
                      <w:bCs/>
                      <w:color w:val="000000"/>
                      <w:sz w:val="24"/>
                      <w:szCs w:val="24"/>
                    </w:rPr>
                  </w:pPr>
                </w:p>
                <w:p w14:paraId="0C3CE906" w14:textId="4C5405CC" w:rsidR="00C7319A" w:rsidRPr="003B6905" w:rsidRDefault="003B6905" w:rsidP="003B6905">
                  <w:pPr>
                    <w:pStyle w:val="ListParagraph"/>
                    <w:numPr>
                      <w:ilvl w:val="0"/>
                      <w:numId w:val="1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Reentry Subcommittee and the Probation Services Subcommittee will </w:t>
                  </w:r>
                  <w:r w:rsidR="00753A2B">
                    <w:rPr>
                      <w:rFonts w:ascii="Arial" w:eastAsia="Times New Roman" w:hAnsi="Arial" w:cs="Arial"/>
                      <w:color w:val="000000"/>
                      <w:sz w:val="24"/>
                      <w:szCs w:val="24"/>
                    </w:rPr>
                    <w:t>work together to discuss objectives, strategies and outcomes.</w:t>
                  </w:r>
                  <w:bookmarkStart w:id="0" w:name="_GoBack"/>
                  <w:bookmarkEnd w:id="0"/>
                </w:p>
                <w:p w14:paraId="45E02378" w14:textId="77777777" w:rsidR="00474F68" w:rsidRDefault="00474F68" w:rsidP="00566254">
                  <w:pPr>
                    <w:spacing w:after="0" w:line="240" w:lineRule="auto"/>
                    <w:rPr>
                      <w:rFonts w:ascii="Arial" w:eastAsia="Times New Roman" w:hAnsi="Arial" w:cs="Arial"/>
                      <w:b/>
                      <w:bCs/>
                      <w:color w:val="000000"/>
                      <w:sz w:val="24"/>
                      <w:szCs w:val="24"/>
                    </w:rPr>
                  </w:pPr>
                </w:p>
                <w:p w14:paraId="0125571B" w14:textId="77777777" w:rsidR="00474F68" w:rsidRDefault="00474F68" w:rsidP="00566254">
                  <w:pPr>
                    <w:spacing w:after="0" w:line="240" w:lineRule="auto"/>
                    <w:rPr>
                      <w:rFonts w:ascii="Arial" w:eastAsia="Times New Roman" w:hAnsi="Arial" w:cs="Arial"/>
                      <w:b/>
                      <w:bCs/>
                      <w:color w:val="000000"/>
                      <w:sz w:val="24"/>
                      <w:szCs w:val="24"/>
                    </w:rPr>
                  </w:pPr>
                </w:p>
                <w:p w14:paraId="4A08773D" w14:textId="77777777" w:rsidR="00993E24" w:rsidRDefault="00993E24" w:rsidP="00566254">
                  <w:pPr>
                    <w:spacing w:after="0" w:line="240" w:lineRule="auto"/>
                    <w:rPr>
                      <w:rFonts w:ascii="Arial" w:eastAsia="Times New Roman" w:hAnsi="Arial" w:cs="Arial"/>
                      <w:b/>
                      <w:bCs/>
                      <w:color w:val="000000"/>
                      <w:sz w:val="24"/>
                      <w:szCs w:val="24"/>
                    </w:rPr>
                  </w:pPr>
                </w:p>
                <w:p w14:paraId="7C23C0AF" w14:textId="77777777" w:rsidR="00993E24" w:rsidRDefault="00993E24" w:rsidP="00566254">
                  <w:pPr>
                    <w:spacing w:after="0" w:line="240" w:lineRule="auto"/>
                    <w:rPr>
                      <w:rFonts w:ascii="Arial" w:eastAsia="Times New Roman" w:hAnsi="Arial" w:cs="Arial"/>
                      <w:b/>
                      <w:bCs/>
                      <w:color w:val="000000"/>
                      <w:sz w:val="24"/>
                      <w:szCs w:val="24"/>
                    </w:rPr>
                  </w:pPr>
                </w:p>
                <w:p w14:paraId="28EDEF91" w14:textId="5B7D88E4" w:rsidR="00993E24" w:rsidRPr="00474F68" w:rsidRDefault="00993E2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65B33370" w14:textId="77777777" w:rsidR="0040769D" w:rsidRDefault="0040769D" w:rsidP="00566254">
                  <w:pPr>
                    <w:spacing w:after="0" w:line="240" w:lineRule="auto"/>
                    <w:rPr>
                      <w:rFonts w:ascii="Arial" w:eastAsia="Times New Roman" w:hAnsi="Arial" w:cs="Arial"/>
                      <w:b/>
                      <w:bCs/>
                      <w:sz w:val="24"/>
                      <w:szCs w:val="24"/>
                    </w:rPr>
                  </w:pPr>
                </w:p>
                <w:p w14:paraId="126142A5" w14:textId="77777777"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0664F3D7"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C11ECA"/>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8"/>
  </w:num>
  <w:num w:numId="6">
    <w:abstractNumId w:val="2"/>
  </w:num>
  <w:num w:numId="7">
    <w:abstractNumId w:val="1"/>
  </w:num>
  <w:num w:numId="8">
    <w:abstractNumId w:val="11"/>
  </w:num>
  <w:num w:numId="9">
    <w:abstractNumId w:val="7"/>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A503D"/>
    <w:rsid w:val="001C20AB"/>
    <w:rsid w:val="001D78AC"/>
    <w:rsid w:val="001F26EA"/>
    <w:rsid w:val="00237C1C"/>
    <w:rsid w:val="002840DF"/>
    <w:rsid w:val="002A27B6"/>
    <w:rsid w:val="002D1A60"/>
    <w:rsid w:val="002E0C10"/>
    <w:rsid w:val="002E4365"/>
    <w:rsid w:val="003414AB"/>
    <w:rsid w:val="00371E8C"/>
    <w:rsid w:val="003B6905"/>
    <w:rsid w:val="003C4128"/>
    <w:rsid w:val="0040769D"/>
    <w:rsid w:val="0042298E"/>
    <w:rsid w:val="00432AAF"/>
    <w:rsid w:val="00474F68"/>
    <w:rsid w:val="004841A4"/>
    <w:rsid w:val="004D490F"/>
    <w:rsid w:val="00502782"/>
    <w:rsid w:val="0052675C"/>
    <w:rsid w:val="00546F7B"/>
    <w:rsid w:val="00566254"/>
    <w:rsid w:val="005D7B8F"/>
    <w:rsid w:val="006D25BB"/>
    <w:rsid w:val="006F5ECF"/>
    <w:rsid w:val="0071743E"/>
    <w:rsid w:val="00753A2B"/>
    <w:rsid w:val="00754A33"/>
    <w:rsid w:val="00762446"/>
    <w:rsid w:val="00765363"/>
    <w:rsid w:val="0077159E"/>
    <w:rsid w:val="0080696B"/>
    <w:rsid w:val="00883A2E"/>
    <w:rsid w:val="00933BF0"/>
    <w:rsid w:val="00993E24"/>
    <w:rsid w:val="009B3B6C"/>
    <w:rsid w:val="009D587B"/>
    <w:rsid w:val="009E4343"/>
    <w:rsid w:val="00A453B3"/>
    <w:rsid w:val="00AC1448"/>
    <w:rsid w:val="00AD0005"/>
    <w:rsid w:val="00BC0C71"/>
    <w:rsid w:val="00BD0D8B"/>
    <w:rsid w:val="00BE136D"/>
    <w:rsid w:val="00C4550B"/>
    <w:rsid w:val="00C46680"/>
    <w:rsid w:val="00C7319A"/>
    <w:rsid w:val="00CA7DC4"/>
    <w:rsid w:val="00CB0C07"/>
    <w:rsid w:val="00D44733"/>
    <w:rsid w:val="00DB103A"/>
    <w:rsid w:val="00DE40B9"/>
    <w:rsid w:val="00E40109"/>
    <w:rsid w:val="00E443B2"/>
    <w:rsid w:val="00E8603A"/>
    <w:rsid w:val="00E93B2F"/>
    <w:rsid w:val="00EB1E01"/>
    <w:rsid w:val="00EB7B7B"/>
    <w:rsid w:val="00ED307A"/>
    <w:rsid w:val="00F04B53"/>
    <w:rsid w:val="00F12B78"/>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2019-11-15T19:08:00Z</cp:lastPrinted>
  <dcterms:created xsi:type="dcterms:W3CDTF">2020-01-22T00:00:00Z</dcterms:created>
  <dcterms:modified xsi:type="dcterms:W3CDTF">2020-01-22T00:53:00Z</dcterms:modified>
</cp:coreProperties>
</file>